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24B1E" w14:textId="5CAFC617" w:rsidR="00EA6065" w:rsidRDefault="003B4591">
      <w:hyperlink r:id="rId7" w:history="1">
        <w:r w:rsidRPr="004C6E5E">
          <w:rPr>
            <w:rStyle w:val="Hyperlink"/>
          </w:rPr>
          <w:t>https://www.marluvas.com.br/products/134/coturno-linha-kombat-ref-50c32-mat-cpap</w:t>
        </w:r>
      </w:hyperlink>
    </w:p>
    <w:p w14:paraId="363AE96B" w14:textId="77777777" w:rsidR="003B4591" w:rsidRDefault="003B4591"/>
    <w:p w14:paraId="52D4BA0B" w14:textId="7744710A" w:rsidR="005B31F2" w:rsidRDefault="005B31F2"/>
    <w:p w14:paraId="74271EF4" w14:textId="77777777" w:rsidR="005B31F2" w:rsidRPr="005B31F2" w:rsidRDefault="005B31F2" w:rsidP="005B31F2"/>
    <w:p w14:paraId="4B2E19BB" w14:textId="10708BC0" w:rsidR="00D379BD" w:rsidRDefault="00430538">
      <w:r>
        <w:rPr>
          <w:noProof/>
        </w:rPr>
        <w:drawing>
          <wp:inline distT="0" distB="0" distL="0" distR="0" wp14:anchorId="48ADECD6" wp14:editId="384F4E6F">
            <wp:extent cx="5400040" cy="2510790"/>
            <wp:effectExtent l="0" t="0" r="0" b="3810"/>
            <wp:docPr id="1" name="Imagem 1" descr="Interface gráfica do usuário, Aplicativo, Si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 Aplicativo, Site&#10;&#10;Descrição gerada automaticamente"/>
                    <pic:cNvPicPr/>
                  </pic:nvPicPr>
                  <pic:blipFill>
                    <a:blip r:embed="rId8"/>
                    <a:stretch>
                      <a:fillRect/>
                    </a:stretch>
                  </pic:blipFill>
                  <pic:spPr>
                    <a:xfrm>
                      <a:off x="0" y="0"/>
                      <a:ext cx="5400040" cy="2510790"/>
                    </a:xfrm>
                    <a:prstGeom prst="rect">
                      <a:avLst/>
                    </a:prstGeom>
                  </pic:spPr>
                </pic:pic>
              </a:graphicData>
            </a:graphic>
          </wp:inline>
        </w:drawing>
      </w:r>
    </w:p>
    <w:p w14:paraId="1E452287" w14:textId="77777777" w:rsidR="00F7359C" w:rsidRDefault="00F7359C" w:rsidP="00F7359C">
      <w:pPr>
        <w:pStyle w:val="Ttulo1"/>
        <w:shd w:val="clear" w:color="auto" w:fill="FFFFFF"/>
        <w:spacing w:before="0" w:beforeAutospacing="0" w:after="75" w:afterAutospacing="0" w:line="750" w:lineRule="atLeast"/>
        <w:rPr>
          <w:rFonts w:ascii="TradeGothic LT" w:hAnsi="TradeGothic LT"/>
          <w:color w:val="0F3E69"/>
          <w:sz w:val="72"/>
          <w:szCs w:val="72"/>
        </w:rPr>
      </w:pPr>
      <w:r>
        <w:rPr>
          <w:rFonts w:ascii="TradeGothic LT" w:hAnsi="TradeGothic LT"/>
          <w:color w:val="0F3E69"/>
          <w:sz w:val="72"/>
          <w:szCs w:val="72"/>
        </w:rPr>
        <w:t>Coturno linha Kombat (Ref.: 50C32 MAT CPAP)</w:t>
      </w:r>
    </w:p>
    <w:p w14:paraId="5D4A528F" w14:textId="77777777" w:rsidR="00F7359C" w:rsidRDefault="00F7359C" w:rsidP="00F7359C">
      <w:pPr>
        <w:shd w:val="clear" w:color="auto" w:fill="FFFFFF"/>
        <w:rPr>
          <w:rFonts w:ascii="TradeGothic LT" w:hAnsi="TradeGothic LT"/>
          <w:color w:val="0F3E69"/>
          <w:sz w:val="27"/>
          <w:szCs w:val="27"/>
        </w:rPr>
      </w:pPr>
      <w:r>
        <w:rPr>
          <w:rFonts w:ascii="TradeGothic LT" w:hAnsi="TradeGothic LT"/>
          <w:color w:val="0F3E69"/>
          <w:sz w:val="27"/>
          <w:szCs w:val="27"/>
        </w:rPr>
        <w:t>Cod.: 700843</w:t>
      </w:r>
    </w:p>
    <w:p w14:paraId="074E16AA" w14:textId="77777777" w:rsidR="00F7359C" w:rsidRDefault="00F7359C" w:rsidP="00F7359C">
      <w:pPr>
        <w:pStyle w:val="NormalWeb"/>
        <w:shd w:val="clear" w:color="auto" w:fill="FFFFFF"/>
        <w:spacing w:before="0" w:beforeAutospacing="0"/>
        <w:rPr>
          <w:rFonts w:ascii="TradeGothic LT" w:hAnsi="TradeGothic LT"/>
          <w:color w:val="585858"/>
          <w:sz w:val="23"/>
          <w:szCs w:val="23"/>
        </w:rPr>
      </w:pPr>
      <w:r>
        <w:rPr>
          <w:rFonts w:ascii="TradeGothic LT" w:hAnsi="TradeGothic LT"/>
          <w:color w:val="585858"/>
          <w:sz w:val="23"/>
          <w:szCs w:val="23"/>
        </w:rPr>
        <w:t>Coturno de segurança confeccionado em couro vaqueta na cor preta, ideal para áreas agrícolas e militares e não possui componentes metálicos. Este calçado apresenta fechamento em zíper nas laterais, solado isolante em PU bidensidade, injetado diretamente no cabedal, palmilha de montagem ideal para profissionais que necessitam proteção contra perfuração, que cobre 100% da planta dos pés, e biqueira de composite leve, antimagnética, anticorrosiva e ultrarresistente. A Marluvas oferece este calçado também em couro hidrofugado.</w:t>
      </w:r>
    </w:p>
    <w:p w14:paraId="59C81BA6" w14:textId="77777777" w:rsidR="00F7359C" w:rsidRDefault="00000000" w:rsidP="00F7359C">
      <w:pPr>
        <w:pStyle w:val="NormalWeb"/>
        <w:shd w:val="clear" w:color="auto" w:fill="FFFFFF"/>
        <w:spacing w:before="0" w:beforeAutospacing="0" w:after="0" w:afterAutospacing="0"/>
        <w:rPr>
          <w:rFonts w:ascii="TradeGothic LT" w:hAnsi="TradeGothic LT"/>
          <w:color w:val="585858"/>
          <w:sz w:val="23"/>
          <w:szCs w:val="23"/>
        </w:rPr>
      </w:pPr>
      <w:hyperlink r:id="rId9" w:history="1">
        <w:r w:rsidR="00F7359C">
          <w:rPr>
            <w:rStyle w:val="Hyperlink"/>
            <w:rFonts w:ascii="TradeGothic LT" w:hAnsi="TradeGothic LT"/>
            <w:color w:val="373737"/>
            <w:sz w:val="23"/>
            <w:szCs w:val="23"/>
          </w:rPr>
          <w:t>C.A. 45802</w:t>
        </w:r>
      </w:hyperlink>
    </w:p>
    <w:p w14:paraId="444F0AD6" w14:textId="77777777" w:rsidR="00F7359C" w:rsidRDefault="00F7359C"/>
    <w:p w14:paraId="38F8A1E1" w14:textId="77777777" w:rsidR="00F7359C" w:rsidRDefault="00F7359C"/>
    <w:p w14:paraId="2E3226AA" w14:textId="77777777" w:rsidR="00F7359C" w:rsidRDefault="00F7359C" w:rsidP="00F7359C">
      <w:pPr>
        <w:shd w:val="clear" w:color="auto" w:fill="FFFFFF"/>
        <w:spacing w:line="570" w:lineRule="atLeast"/>
        <w:rPr>
          <w:rFonts w:ascii="TradeGothic LT" w:hAnsi="TradeGothic LT"/>
          <w:color w:val="585858"/>
          <w:sz w:val="54"/>
          <w:szCs w:val="54"/>
        </w:rPr>
      </w:pPr>
      <w:r>
        <w:rPr>
          <w:rStyle w:val="Forte"/>
          <w:rFonts w:ascii="TradeGothic LT" w:hAnsi="TradeGothic LT"/>
          <w:color w:val="585858"/>
          <w:sz w:val="54"/>
          <w:szCs w:val="54"/>
        </w:rPr>
        <w:t>Informações </w:t>
      </w:r>
      <w:r>
        <w:rPr>
          <w:rFonts w:ascii="TradeGothic LT" w:hAnsi="TradeGothic LT"/>
          <w:color w:val="585858"/>
          <w:sz w:val="54"/>
          <w:szCs w:val="54"/>
        </w:rPr>
        <w:t>Técnicas</w:t>
      </w:r>
    </w:p>
    <w:p w14:paraId="55022544" w14:textId="77777777" w:rsidR="00F7359C" w:rsidRDefault="00F7359C" w:rsidP="00F7359C">
      <w:pPr>
        <w:numPr>
          <w:ilvl w:val="0"/>
          <w:numId w:val="1"/>
        </w:numPr>
        <w:shd w:val="clear" w:color="auto" w:fill="FFFFFF"/>
        <w:spacing w:before="100" w:beforeAutospacing="1" w:after="100" w:afterAutospacing="1" w:line="240" w:lineRule="auto"/>
        <w:rPr>
          <w:rFonts w:ascii="TradeGothic LT" w:hAnsi="TradeGothic LT"/>
          <w:color w:val="585858"/>
          <w:sz w:val="23"/>
          <w:szCs w:val="23"/>
        </w:rPr>
      </w:pPr>
      <w:r>
        <w:rPr>
          <w:rFonts w:ascii="TradeGothic LT" w:hAnsi="TradeGothic LT"/>
          <w:color w:val="585858"/>
          <w:sz w:val="23"/>
          <w:szCs w:val="23"/>
        </w:rPr>
        <w:t>Coturno de segurança confeccionado em couro.</w:t>
      </w:r>
    </w:p>
    <w:p w14:paraId="4E5C95EB" w14:textId="77777777" w:rsidR="00F7359C" w:rsidRDefault="00F7359C" w:rsidP="00F7359C">
      <w:pPr>
        <w:numPr>
          <w:ilvl w:val="0"/>
          <w:numId w:val="1"/>
        </w:numPr>
        <w:shd w:val="clear" w:color="auto" w:fill="FFFFFF"/>
        <w:spacing w:before="100" w:beforeAutospacing="1" w:after="100" w:afterAutospacing="1" w:line="240" w:lineRule="auto"/>
        <w:rPr>
          <w:rFonts w:ascii="TradeGothic LT" w:hAnsi="TradeGothic LT"/>
          <w:color w:val="585858"/>
          <w:sz w:val="23"/>
          <w:szCs w:val="23"/>
        </w:rPr>
      </w:pPr>
      <w:r>
        <w:rPr>
          <w:rFonts w:ascii="TradeGothic LT" w:hAnsi="TradeGothic LT"/>
          <w:color w:val="585858"/>
          <w:sz w:val="23"/>
          <w:szCs w:val="23"/>
        </w:rPr>
        <w:t>Ideal para áreas agrícolas e militares.</w:t>
      </w:r>
    </w:p>
    <w:p w14:paraId="50F027A5" w14:textId="77777777" w:rsidR="00F7359C" w:rsidRDefault="00F7359C" w:rsidP="00F7359C">
      <w:pPr>
        <w:numPr>
          <w:ilvl w:val="0"/>
          <w:numId w:val="1"/>
        </w:numPr>
        <w:shd w:val="clear" w:color="auto" w:fill="FFFFFF"/>
        <w:spacing w:before="100" w:beforeAutospacing="1" w:after="100" w:afterAutospacing="1" w:line="240" w:lineRule="auto"/>
        <w:rPr>
          <w:rFonts w:ascii="TradeGothic LT" w:hAnsi="TradeGothic LT"/>
          <w:color w:val="585858"/>
          <w:sz w:val="23"/>
          <w:szCs w:val="23"/>
        </w:rPr>
      </w:pPr>
      <w:r>
        <w:rPr>
          <w:rFonts w:ascii="TradeGothic LT" w:hAnsi="TradeGothic LT"/>
          <w:color w:val="585858"/>
          <w:sz w:val="23"/>
          <w:szCs w:val="23"/>
        </w:rPr>
        <w:t>Atende à NR 10 – sem componentes metálicos.</w:t>
      </w:r>
    </w:p>
    <w:p w14:paraId="282DC587" w14:textId="77777777" w:rsidR="00F7359C" w:rsidRDefault="00F7359C" w:rsidP="00F7359C">
      <w:pPr>
        <w:numPr>
          <w:ilvl w:val="0"/>
          <w:numId w:val="1"/>
        </w:numPr>
        <w:shd w:val="clear" w:color="auto" w:fill="FFFFFF"/>
        <w:spacing w:before="100" w:beforeAutospacing="1" w:after="100" w:afterAutospacing="1" w:line="240" w:lineRule="auto"/>
        <w:rPr>
          <w:rFonts w:ascii="TradeGothic LT" w:hAnsi="TradeGothic LT"/>
          <w:color w:val="585858"/>
          <w:sz w:val="23"/>
          <w:szCs w:val="23"/>
        </w:rPr>
      </w:pPr>
      <w:r>
        <w:rPr>
          <w:rFonts w:ascii="TradeGothic LT" w:hAnsi="TradeGothic LT"/>
          <w:color w:val="585858"/>
          <w:sz w:val="23"/>
          <w:szCs w:val="23"/>
        </w:rPr>
        <w:t>Fechamento em zíper nas laterais.</w:t>
      </w:r>
    </w:p>
    <w:p w14:paraId="7EFF84AF" w14:textId="77777777" w:rsidR="00F7359C" w:rsidRDefault="00F7359C" w:rsidP="00F7359C">
      <w:pPr>
        <w:numPr>
          <w:ilvl w:val="0"/>
          <w:numId w:val="1"/>
        </w:numPr>
        <w:shd w:val="clear" w:color="auto" w:fill="FFFFFF"/>
        <w:spacing w:before="100" w:beforeAutospacing="1" w:after="100" w:afterAutospacing="1" w:line="240" w:lineRule="auto"/>
        <w:rPr>
          <w:rFonts w:ascii="TradeGothic LT" w:hAnsi="TradeGothic LT"/>
          <w:color w:val="585858"/>
          <w:sz w:val="23"/>
          <w:szCs w:val="23"/>
        </w:rPr>
      </w:pPr>
      <w:r>
        <w:rPr>
          <w:rFonts w:ascii="TradeGothic LT" w:hAnsi="TradeGothic LT"/>
          <w:color w:val="585858"/>
          <w:sz w:val="23"/>
          <w:szCs w:val="23"/>
        </w:rPr>
        <w:lastRenderedPageBreak/>
        <w:t>Palmilha de montagem resistente à perfuração, que cobre 100% da planta dos pés.</w:t>
      </w:r>
    </w:p>
    <w:p w14:paraId="2B923A11" w14:textId="77777777" w:rsidR="00F7359C" w:rsidRDefault="00F7359C" w:rsidP="00F7359C">
      <w:pPr>
        <w:numPr>
          <w:ilvl w:val="0"/>
          <w:numId w:val="1"/>
        </w:numPr>
        <w:shd w:val="clear" w:color="auto" w:fill="FFFFFF"/>
        <w:spacing w:before="100" w:beforeAutospacing="1" w:after="100" w:afterAutospacing="1" w:line="240" w:lineRule="auto"/>
        <w:rPr>
          <w:rFonts w:ascii="TradeGothic LT" w:hAnsi="TradeGothic LT"/>
          <w:color w:val="585858"/>
          <w:sz w:val="23"/>
          <w:szCs w:val="23"/>
        </w:rPr>
      </w:pPr>
      <w:r>
        <w:rPr>
          <w:rFonts w:ascii="TradeGothic LT" w:hAnsi="TradeGothic LT"/>
          <w:color w:val="585858"/>
          <w:sz w:val="23"/>
          <w:szCs w:val="23"/>
        </w:rPr>
        <w:t>Solado isolante em PU bidensidade, com sistema de absorção de impacto, injetado diretamente no cabedal.</w:t>
      </w:r>
    </w:p>
    <w:p w14:paraId="23CA67D5" w14:textId="77777777" w:rsidR="00F7359C" w:rsidRDefault="00F7359C" w:rsidP="00F7359C">
      <w:pPr>
        <w:numPr>
          <w:ilvl w:val="0"/>
          <w:numId w:val="1"/>
        </w:numPr>
        <w:shd w:val="clear" w:color="auto" w:fill="FFFFFF"/>
        <w:spacing w:before="100" w:beforeAutospacing="1" w:after="100" w:afterAutospacing="1" w:line="240" w:lineRule="auto"/>
        <w:rPr>
          <w:rFonts w:ascii="TradeGothic LT" w:hAnsi="TradeGothic LT"/>
          <w:color w:val="585858"/>
          <w:sz w:val="23"/>
          <w:szCs w:val="23"/>
        </w:rPr>
      </w:pPr>
      <w:r>
        <w:rPr>
          <w:rFonts w:ascii="TradeGothic LT" w:hAnsi="TradeGothic LT"/>
          <w:color w:val="585858"/>
          <w:sz w:val="23"/>
          <w:szCs w:val="23"/>
        </w:rPr>
        <w:t>Biqueira de composite leve, antimagnética, anticorrosiva e ultrarresistente.</w:t>
      </w:r>
    </w:p>
    <w:p w14:paraId="26FE1F10" w14:textId="77777777" w:rsidR="00F7359C" w:rsidRDefault="00000000" w:rsidP="00F7359C">
      <w:pPr>
        <w:numPr>
          <w:ilvl w:val="0"/>
          <w:numId w:val="1"/>
        </w:numPr>
        <w:shd w:val="clear" w:color="auto" w:fill="FFFFFF"/>
        <w:spacing w:before="100" w:beforeAutospacing="1" w:after="100" w:afterAutospacing="1" w:line="240" w:lineRule="auto"/>
        <w:rPr>
          <w:rFonts w:ascii="TradeGothic LT" w:hAnsi="TradeGothic LT"/>
          <w:color w:val="585858"/>
          <w:sz w:val="23"/>
          <w:szCs w:val="23"/>
        </w:rPr>
      </w:pPr>
      <w:hyperlink r:id="rId10" w:history="1">
        <w:r w:rsidR="00F7359C">
          <w:rPr>
            <w:rStyle w:val="Hyperlink"/>
            <w:rFonts w:ascii="TradeGothic LT" w:hAnsi="TradeGothic LT"/>
            <w:color w:val="373737"/>
            <w:sz w:val="23"/>
            <w:szCs w:val="23"/>
          </w:rPr>
          <w:t>C.A. 45802</w:t>
        </w:r>
      </w:hyperlink>
    </w:p>
    <w:p w14:paraId="4A629B12" w14:textId="2B51C4C3" w:rsidR="00F7359C" w:rsidRDefault="005C38A3">
      <w:r>
        <w:rPr>
          <w:noProof/>
        </w:rPr>
        <w:drawing>
          <wp:inline distT="0" distB="0" distL="0" distR="0" wp14:anchorId="7AF6246F" wp14:editId="30CBBCE7">
            <wp:extent cx="5400040" cy="620395"/>
            <wp:effectExtent l="0" t="0" r="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620395"/>
                    </a:xfrm>
                    <a:prstGeom prst="rect">
                      <a:avLst/>
                    </a:prstGeom>
                  </pic:spPr>
                </pic:pic>
              </a:graphicData>
            </a:graphic>
          </wp:inline>
        </w:drawing>
      </w:r>
    </w:p>
    <w:sectPr w:rsidR="00F7359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8CC53" w14:textId="77777777" w:rsidR="002B337B" w:rsidRDefault="002B337B" w:rsidP="00EA6065">
      <w:pPr>
        <w:spacing w:after="0" w:line="240" w:lineRule="auto"/>
      </w:pPr>
      <w:r>
        <w:separator/>
      </w:r>
    </w:p>
  </w:endnote>
  <w:endnote w:type="continuationSeparator" w:id="0">
    <w:p w14:paraId="5A4DB736" w14:textId="77777777" w:rsidR="002B337B" w:rsidRDefault="002B337B" w:rsidP="00EA6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 L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8A7BB" w14:textId="77777777" w:rsidR="002B337B" w:rsidRDefault="002B337B" w:rsidP="00EA6065">
      <w:pPr>
        <w:spacing w:after="0" w:line="240" w:lineRule="auto"/>
      </w:pPr>
      <w:r>
        <w:separator/>
      </w:r>
    </w:p>
  </w:footnote>
  <w:footnote w:type="continuationSeparator" w:id="0">
    <w:p w14:paraId="5D3F6BB3" w14:textId="77777777" w:rsidR="002B337B" w:rsidRDefault="002B337B" w:rsidP="00EA6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83412"/>
    <w:multiLevelType w:val="multilevel"/>
    <w:tmpl w:val="8804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472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06"/>
    <w:rsid w:val="00142BFC"/>
    <w:rsid w:val="002B337B"/>
    <w:rsid w:val="00342DBB"/>
    <w:rsid w:val="003B212F"/>
    <w:rsid w:val="003B4591"/>
    <w:rsid w:val="00430538"/>
    <w:rsid w:val="00482E06"/>
    <w:rsid w:val="00487BD6"/>
    <w:rsid w:val="005B31F2"/>
    <w:rsid w:val="005C38A3"/>
    <w:rsid w:val="007723BC"/>
    <w:rsid w:val="007B537F"/>
    <w:rsid w:val="00937E2E"/>
    <w:rsid w:val="00AD63FB"/>
    <w:rsid w:val="00C266F3"/>
    <w:rsid w:val="00D379BD"/>
    <w:rsid w:val="00DF289C"/>
    <w:rsid w:val="00EA6065"/>
    <w:rsid w:val="00F735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0E6EE"/>
  <w15:chartTrackingRefBased/>
  <w15:docId w15:val="{2797D055-755F-4D45-82B7-00D882F82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F735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B31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B31F2"/>
  </w:style>
  <w:style w:type="paragraph" w:styleId="Rodap">
    <w:name w:val="footer"/>
    <w:basedOn w:val="Normal"/>
    <w:link w:val="RodapChar"/>
    <w:uiPriority w:val="99"/>
    <w:unhideWhenUsed/>
    <w:rsid w:val="005B31F2"/>
    <w:pPr>
      <w:tabs>
        <w:tab w:val="center" w:pos="4252"/>
        <w:tab w:val="right" w:pos="8504"/>
      </w:tabs>
      <w:spacing w:after="0" w:line="240" w:lineRule="auto"/>
    </w:pPr>
  </w:style>
  <w:style w:type="character" w:customStyle="1" w:styleId="RodapChar">
    <w:name w:val="Rodapé Char"/>
    <w:basedOn w:val="Fontepargpadro"/>
    <w:link w:val="Rodap"/>
    <w:uiPriority w:val="99"/>
    <w:rsid w:val="005B31F2"/>
  </w:style>
  <w:style w:type="character" w:styleId="Hyperlink">
    <w:name w:val="Hyperlink"/>
    <w:basedOn w:val="Fontepargpadro"/>
    <w:uiPriority w:val="99"/>
    <w:unhideWhenUsed/>
    <w:rsid w:val="003B4591"/>
    <w:rPr>
      <w:color w:val="0563C1" w:themeColor="hyperlink"/>
      <w:u w:val="single"/>
    </w:rPr>
  </w:style>
  <w:style w:type="character" w:styleId="MenoPendente">
    <w:name w:val="Unresolved Mention"/>
    <w:basedOn w:val="Fontepargpadro"/>
    <w:uiPriority w:val="99"/>
    <w:semiHidden/>
    <w:unhideWhenUsed/>
    <w:rsid w:val="003B4591"/>
    <w:rPr>
      <w:color w:val="605E5C"/>
      <w:shd w:val="clear" w:color="auto" w:fill="E1DFDD"/>
    </w:rPr>
  </w:style>
  <w:style w:type="character" w:customStyle="1" w:styleId="Ttulo1Char">
    <w:name w:val="Título 1 Char"/>
    <w:basedOn w:val="Fontepargpadro"/>
    <w:link w:val="Ttulo1"/>
    <w:uiPriority w:val="9"/>
    <w:rsid w:val="00F7359C"/>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semiHidden/>
    <w:unhideWhenUsed/>
    <w:rsid w:val="00F7359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73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2755">
      <w:bodyDiv w:val="1"/>
      <w:marLeft w:val="0"/>
      <w:marRight w:val="0"/>
      <w:marTop w:val="0"/>
      <w:marBottom w:val="0"/>
      <w:divBdr>
        <w:top w:val="none" w:sz="0" w:space="0" w:color="auto"/>
        <w:left w:val="none" w:sz="0" w:space="0" w:color="auto"/>
        <w:bottom w:val="none" w:sz="0" w:space="0" w:color="auto"/>
        <w:right w:val="none" w:sz="0" w:space="0" w:color="auto"/>
      </w:divBdr>
    </w:div>
    <w:div w:id="157695068">
      <w:bodyDiv w:val="1"/>
      <w:marLeft w:val="0"/>
      <w:marRight w:val="0"/>
      <w:marTop w:val="0"/>
      <w:marBottom w:val="0"/>
      <w:divBdr>
        <w:top w:val="none" w:sz="0" w:space="0" w:color="auto"/>
        <w:left w:val="none" w:sz="0" w:space="0" w:color="auto"/>
        <w:bottom w:val="none" w:sz="0" w:space="0" w:color="auto"/>
        <w:right w:val="none" w:sz="0" w:space="0" w:color="auto"/>
      </w:divBdr>
      <w:divsChild>
        <w:div w:id="603925715">
          <w:marLeft w:val="0"/>
          <w:marRight w:val="0"/>
          <w:marTop w:val="225"/>
          <w:marBottom w:val="450"/>
          <w:divBdr>
            <w:top w:val="none" w:sz="0" w:space="0" w:color="auto"/>
            <w:left w:val="none" w:sz="0" w:space="0" w:color="auto"/>
            <w:bottom w:val="none" w:sz="0" w:space="0" w:color="auto"/>
            <w:right w:val="none" w:sz="0" w:space="0" w:color="auto"/>
          </w:divBdr>
        </w:div>
      </w:divsChild>
    </w:div>
    <w:div w:id="111425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rluvas.com.br/products/134/coturno-linha-kombat-ref-50c32-mat-cpa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consultaca.com/45802/bota-de-cano-longo-tipo-d" TargetMode="External"/><Relationship Id="rId4" Type="http://schemas.openxmlformats.org/officeDocument/2006/relationships/webSettings" Target="webSettings.xml"/><Relationship Id="rId9" Type="http://schemas.openxmlformats.org/officeDocument/2006/relationships/hyperlink" Target="https://consultaca.com/45802/bota-de-cano-longo-tipo-d" TargetMode="External"/><Relationship Id="rId14" Type="http://schemas.openxmlformats.org/officeDocument/2006/relationships/customXml" Target="../customXml/item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9EA0C5A3E8434394AEABC9403D2FC9" ma:contentTypeVersion="16" ma:contentTypeDescription="Crie um novo documento." ma:contentTypeScope="" ma:versionID="cc9fa425fc510a3d8506ee5395a97141">
  <xsd:schema xmlns:xsd="http://www.w3.org/2001/XMLSchema" xmlns:xs="http://www.w3.org/2001/XMLSchema" xmlns:p="http://schemas.microsoft.com/office/2006/metadata/properties" xmlns:ns1="http://schemas.microsoft.com/sharepoint/v3" xmlns:ns2="479f67f4-21e4-45b2-999c-0be4213369f8" xmlns:ns3="b5881223-9d64-440d-93f9-3b12a4239c20" targetNamespace="http://schemas.microsoft.com/office/2006/metadata/properties" ma:root="true" ma:fieldsID="6a74fd8fe218c0d01827ca21fa0f371b" ns1:_="" ns2:_="" ns3:_="">
    <xsd:import namespace="http://schemas.microsoft.com/sharepoint/v3"/>
    <xsd:import namespace="479f67f4-21e4-45b2-999c-0be4213369f8"/>
    <xsd:import namespace="b5881223-9d64-440d-93f9-3b12a4239c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riedades da Política de Conformidade Unificada" ma:hidden="true" ma:internalName="_ip_UnifiedCompliancePolicyProperties">
      <xsd:simpleType>
        <xsd:restriction base="dms:Note"/>
      </xsd:simpleType>
    </xsd:element>
    <xsd:element name="_ip_UnifiedCompliancePolicyUIAction" ma:index="19"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9f67f4-21e4-45b2-999c-0be421336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7bfb4e49-6f5d-460f-8245-f0e15177ea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881223-9d64-440d-93f9-3b12a4239c2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f139285-7e5e-49d7-a9e6-b8f5bf07e6d4}" ma:internalName="TaxCatchAll" ma:showField="CatchAllData" ma:web="b5881223-9d64-440d-93f9-3b12a4239c2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DE420F-E80D-47B3-A800-8E9DB914D096}"/>
</file>

<file path=customXml/itemProps2.xml><?xml version="1.0" encoding="utf-8"?>
<ds:datastoreItem xmlns:ds="http://schemas.openxmlformats.org/officeDocument/2006/customXml" ds:itemID="{DC948EA2-0CCC-457D-BE33-EBEB5CE0F2DB}"/>
</file>

<file path=docProps/app.xml><?xml version="1.0" encoding="utf-8"?>
<Properties xmlns="http://schemas.openxmlformats.org/officeDocument/2006/extended-properties" xmlns:vt="http://schemas.openxmlformats.org/officeDocument/2006/docPropsVTypes">
  <Template>Normal.dotm</Template>
  <TotalTime>102</TotalTime>
  <Pages>2</Pages>
  <Words>215</Words>
  <Characters>1166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Vale S.A.</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Alves</dc:creator>
  <cp:keywords/>
  <dc:description/>
  <cp:lastModifiedBy>Isabella de Andrade Soares_CONTR</cp:lastModifiedBy>
  <cp:revision>12</cp:revision>
  <dcterms:created xsi:type="dcterms:W3CDTF">2023-04-19T18:38:00Z</dcterms:created>
  <dcterms:modified xsi:type="dcterms:W3CDTF">2023-06-26T19:24:00Z</dcterms:modified>
</cp:coreProperties>
</file>